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C4" w:rsidRDefault="00CA33C4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CA33C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Balancing Chemical Equations</w:t>
      </w:r>
      <w:r w:rsidRPr="00CA33C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ab/>
      </w:r>
      <w:r w:rsidRPr="00CA33C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ab/>
        <w:t>Name:_________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_____</w:t>
      </w:r>
    </w:p>
    <w:p w:rsidR="00CA33C4" w:rsidRPr="00CA33C4" w:rsidRDefault="00CA33C4" w:rsidP="00CA33C4">
      <w:pPr>
        <w:jc w:val="right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Period: ___  </w:t>
      </w:r>
      <w:r w:rsidRPr="00CA33C4">
        <w:rPr>
          <w:rFonts w:ascii="Arial" w:hAnsi="Arial" w:cs="Arial"/>
          <w:b/>
          <w:color w:val="000000"/>
          <w:shd w:val="clear" w:color="auto" w:fill="FFFFFF"/>
        </w:rPr>
        <w:sym w:font="Wingdings" w:char="F0DF"/>
      </w:r>
      <w:r>
        <w:rPr>
          <w:rFonts w:ascii="Arial" w:hAnsi="Arial" w:cs="Arial"/>
          <w:b/>
          <w:color w:val="000000"/>
          <w:shd w:val="clear" w:color="auto" w:fill="FFFFFF"/>
        </w:rPr>
        <w:t xml:space="preserve"> Fill this out….</w:t>
      </w:r>
    </w:p>
    <w:p w:rsidR="00262F34" w:rsidRDefault="00CA33C4">
      <w:r>
        <w:rPr>
          <w:rFonts w:ascii="Arial" w:hAnsi="Arial" w:cs="Arial"/>
          <w:color w:val="000000"/>
          <w:shd w:val="clear" w:color="auto" w:fill="FFFFFF"/>
        </w:rPr>
        <w:t>1.      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9.5pt;height:18pt" o:ole="">
            <v:imagedata r:id="rId4" o:title=""/>
          </v:shape>
          <w:control r:id="rId5" w:name="DefaultOcxName" w:shapeid="_x0000_i1093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096" type="#_x0000_t75" style="width:19.5pt;height:18pt" o:ole="">
            <v:imagedata r:id="rId4" o:title=""/>
          </v:shape>
          <w:control r:id="rId6" w:name="DefaultOcxName1" w:shapeid="_x0000_i1096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099" type="#_x0000_t75" style="width:19.5pt;height:18pt" o:ole="">
            <v:imagedata r:id="rId4" o:title=""/>
          </v:shape>
          <w:control r:id="rId7" w:name="DefaultOcxName2" w:shapeid="_x0000_i1099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02" type="#_x0000_t75" style="width:19.5pt;height:18pt" o:ole="">
            <v:imagedata r:id="rId4" o:title=""/>
          </v:shape>
          <w:control r:id="rId8" w:name="DefaultOcxName3" w:shapeid="_x0000_i1102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05" type="#_x0000_t75" style="width:19.5pt;height:18pt" o:ole="">
            <v:imagedata r:id="rId4" o:title=""/>
          </v:shape>
          <w:control r:id="rId9" w:name="DefaultOcxName4" w:shapeid="_x0000_i1105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08" type="#_x0000_t75" style="width:19.5pt;height:18pt" o:ole="">
            <v:imagedata r:id="rId4" o:title=""/>
          </v:shape>
          <w:control r:id="rId10" w:name="DefaultOcxName5" w:shapeid="_x0000_i1108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NH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11" type="#_x0000_t75" style="width:19.5pt;height:18pt" o:ole="">
            <v:imagedata r:id="rId4" o:title=""/>
          </v:shape>
          <w:control r:id="rId11" w:name="DefaultOcxName6" w:shapeid="_x0000_i1111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14" type="#_x0000_t75" style="width:19.5pt;height:18pt" o:ole="">
            <v:imagedata r:id="rId4" o:title=""/>
          </v:shape>
          <w:control r:id="rId12" w:name="DefaultOcxName7" w:shapeid="_x0000_i1114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17" type="#_x0000_t75" style="width:19.5pt;height:18pt" o:ole="">
            <v:imagedata r:id="rId4" o:title=""/>
          </v:shape>
          <w:control r:id="rId13" w:name="DefaultOcxName8" w:shapeid="_x0000_i1117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20" type="#_x0000_t75" style="width:19.5pt;height:18pt" o:ole="">
            <v:imagedata r:id="rId4" o:title=""/>
          </v:shape>
          <w:control r:id="rId14" w:name="DefaultOcxName9" w:shapeid="_x0000_i1120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KClO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23" type="#_x0000_t75" style="width:19.5pt;height:18pt" o:ole="">
            <v:imagedata r:id="rId4" o:title=""/>
          </v:shape>
          <w:control r:id="rId15" w:name="DefaultOcxName10" w:shapeid="_x0000_i1123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KCl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26" type="#_x0000_t75" style="width:19.5pt;height:18pt" o:ole="">
            <v:imagedata r:id="rId4" o:title=""/>
          </v:shape>
          <w:control r:id="rId16" w:name="DefaultOcxName11" w:shapeid="_x0000_i1126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29" type="#_x0000_t75" style="width:19.5pt;height:18pt" o:ole="">
            <v:imagedata r:id="rId4" o:title=""/>
          </v:shape>
          <w:control r:id="rId17" w:name="DefaultOcxName12" w:shapeid="_x0000_i1129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8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32" type="#_x0000_t75" style="width:19.5pt;height:18pt" o:ole="">
            <v:imagedata r:id="rId4" o:title=""/>
          </v:shape>
          <w:control r:id="rId18" w:name="DefaultOcxName13" w:shapeid="_x0000_i1132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35" type="#_x0000_t75" style="width:19.5pt;height:18pt" o:ole="">
            <v:imagedata r:id="rId4" o:title=""/>
          </v:shape>
          <w:control r:id="rId19" w:name="DefaultOcxName14" w:shapeid="_x0000_i1135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38" type="#_x0000_t75" style="width:19.5pt;height:18pt" o:ole="">
            <v:imagedata r:id="rId4" o:title=""/>
          </v:shape>
          <w:control r:id="rId20" w:name="DefaultOcxName15" w:shapeid="_x0000_i1138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6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41" type="#_x0000_t75" style="width:19.5pt;height:18pt" o:ole="">
            <v:imagedata r:id="rId4" o:title=""/>
          </v:shape>
          <w:control r:id="rId21" w:name="DefaultOcxName16" w:shapeid="_x0000_i1141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44" type="#_x0000_t75" style="width:19.5pt;height:18pt" o:ole="">
            <v:imagedata r:id="rId4" o:title=""/>
          </v:shape>
          <w:control r:id="rId22" w:name="DefaultOcxName17" w:shapeid="_x0000_i1144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47" type="#_x0000_t75" style="width:19.5pt;height:18pt" o:ole="">
            <v:imagedata r:id="rId4" o:title=""/>
          </v:shape>
          <w:control r:id="rId23" w:name="DefaultOcxName18" w:shapeid="_x0000_i1147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50" type="#_x0000_t75" style="width:19.5pt;height:18pt" o:ole="">
            <v:imagedata r:id="rId4" o:title=""/>
          </v:shape>
          <w:control r:id="rId24" w:name="DefaultOcxName19" w:shapeid="_x0000_i1150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(SO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53" type="#_x0000_t75" style="width:19.5pt;height:18pt" o:ole="">
            <v:imagedata r:id="rId4" o:title=""/>
          </v:shape>
          <w:control r:id="rId25" w:name="DefaultOcxName20" w:shapeid="_x0000_i1153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Ca(OH)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56" type="#_x0000_t75" style="width:19.5pt;height:18pt" o:ole="">
            <v:imagedata r:id="rId4" o:title=""/>
          </v:shape>
          <w:control r:id="rId26" w:name="DefaultOcxName21" w:shapeid="_x0000_i1156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Al(OH)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59" type="#_x0000_t75" style="width:19.5pt;height:18pt" o:ole="">
            <v:imagedata r:id="rId4" o:title=""/>
          </v:shape>
          <w:control r:id="rId27" w:name="DefaultOcxName22" w:shapeid="_x0000_i1159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CaSO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62" type="#_x0000_t75" style="width:19.5pt;height:18pt" o:ole="">
            <v:imagedata r:id="rId4" o:title=""/>
          </v:shape>
          <w:control r:id="rId28" w:name="DefaultOcxName23" w:shapeid="_x0000_i1162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65" type="#_x0000_t75" style="width:19.5pt;height:18pt" o:ole="">
            <v:imagedata r:id="rId4" o:title=""/>
          </v:shape>
          <w:control r:id="rId29" w:name="DefaultOcxName24" w:shapeid="_x0000_i1165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68" type="#_x0000_t75" style="width:19.5pt;height:18pt" o:ole="">
            <v:imagedata r:id="rId4" o:title=""/>
          </v:shape>
          <w:control r:id="rId30" w:name="DefaultOcxName25" w:shapeid="_x0000_i1168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71" type="#_x0000_t75" style="width:19.5pt;height:18pt" o:ole="">
            <v:imagedata r:id="rId4" o:title=""/>
          </v:shape>
          <w:control r:id="rId31" w:name="DefaultOcxName26" w:shapeid="_x0000_i1171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Ag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74" type="#_x0000_t75" style="width:19.5pt;height:18pt" o:ole="">
            <v:imagedata r:id="rId4" o:title=""/>
          </v:shape>
          <w:control r:id="rId32" w:name="DefaultOcxName27" w:shapeid="_x0000_i1174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8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77" type="#_x0000_t75" style="width:19.5pt;height:18pt" o:ole="">
            <v:imagedata r:id="rId4" o:title=""/>
          </v:shape>
          <w:control r:id="rId33" w:name="DefaultOcxName28" w:shapeid="_x0000_i1177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Ag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80" type="#_x0000_t75" style="width:19.5pt;height:18pt" o:ole="">
            <v:imagedata r:id="rId4" o:title=""/>
          </v:shape>
          <w:control r:id="rId34" w:name="DefaultOcxName29" w:shapeid="_x0000_i1180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83" type="#_x0000_t75" style="width:19.5pt;height:18pt" o:ole="">
            <v:imagedata r:id="rId4" o:title=""/>
          </v:shape>
          <w:control r:id="rId35" w:name="DefaultOcxName30" w:shapeid="_x0000_i1183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Br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86" type="#_x0000_t75" style="width:19.5pt;height:18pt" o:ole="">
            <v:imagedata r:id="rId4" o:title=""/>
          </v:shape>
          <w:control r:id="rId36" w:name="DefaultOcxName31" w:shapeid="_x0000_i1186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AlBr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11.      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89" type="#_x0000_t75" style="width:19.5pt;height:18pt" o:ole="">
            <v:imagedata r:id="rId4" o:title=""/>
          </v:shape>
          <w:control r:id="rId37" w:name="DefaultOcxName32" w:shapeid="_x0000_i1189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Cr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92" type="#_x0000_t75" style="width:19.5pt;height:18pt" o:ole="">
            <v:imagedata r:id="rId4" o:title=""/>
          </v:shape>
          <w:control r:id="rId38" w:name="DefaultOcxName33" w:shapeid="_x0000_i1192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95" type="#_x0000_t75" style="width:19.5pt;height:18pt" o:ole="">
            <v:imagedata r:id="rId4" o:title=""/>
          </v:shape>
          <w:control r:id="rId39" w:name="DefaultOcxName34" w:shapeid="_x0000_i1195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Cr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12.      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198" type="#_x0000_t75" style="width:19.5pt;height:18pt" o:ole="">
            <v:imagedata r:id="rId4" o:title=""/>
          </v:shape>
          <w:control r:id="rId40" w:name="DefaultOcxName35" w:shapeid="_x0000_i1198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NaClO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01" type="#_x0000_t75" style="width:19.5pt;height:18pt" o:ole="">
            <v:imagedata r:id="rId4" o:title=""/>
          </v:shape>
          <w:control r:id="rId41" w:name="DefaultOcxName36" w:shapeid="_x0000_i1201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NaCl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04" type="#_x0000_t75" style="width:19.5pt;height:18pt" o:ole="">
            <v:imagedata r:id="rId4" o:title=""/>
          </v:shape>
          <w:control r:id="rId42" w:name="DefaultOcxName37" w:shapeid="_x0000_i1204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13.      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07" type="#_x0000_t75" style="width:19.5pt;height:18pt" o:ole="">
            <v:imagedata r:id="rId4" o:title=""/>
          </v:shape>
          <w:control r:id="rId43" w:name="DefaultOcxName38" w:shapeid="_x0000_i1207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AlBr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10" type="#_x0000_t75" style="width:19.5pt;height:18pt" o:ole="">
            <v:imagedata r:id="rId4" o:title=""/>
          </v:shape>
          <w:control r:id="rId44" w:name="DefaultOcxName39" w:shapeid="_x0000_i1210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13" type="#_x0000_t75" style="width:19.5pt;height:18pt" o:ole="">
            <v:imagedata r:id="rId4" o:title=""/>
          </v:shape>
          <w:control r:id="rId45" w:name="DefaultOcxName40" w:shapeid="_x0000_i1213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16" type="#_x0000_t75" style="width:19.5pt;height:18pt" o:ole="">
            <v:imagedata r:id="rId4" o:title=""/>
          </v:shape>
          <w:control r:id="rId46" w:name="DefaultOcxName41" w:shapeid="_x0000_i1216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Br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14.      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19" type="#_x0000_t75" style="width:19.5pt;height:18pt" o:ole="">
            <v:imagedata r:id="rId4" o:title=""/>
          </v:shape>
          <w:control r:id="rId47" w:name="DefaultOcxName42" w:shapeid="_x0000_i1219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Na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22" type="#_x0000_t75" style="width:19.5pt;height:18pt" o:ole="">
            <v:imagedata r:id="rId4" o:title=""/>
          </v:shape>
          <w:control r:id="rId48" w:name="DefaultOcxName43" w:shapeid="_x0000_i1222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 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25" type="#_x0000_t75" style="width:19.5pt;height:18pt" o:ole="">
            <v:imagedata r:id="rId4" o:title=""/>
          </v:shape>
          <w:control r:id="rId49" w:name="DefaultOcxName44" w:shapeid="_x0000_i1225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NaOH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28" type="#_x0000_t75" style="width:19.5pt;height:18pt" o:ole="">
            <v:imagedata r:id="rId4" o:title=""/>
          </v:shape>
          <w:control r:id="rId50" w:name="DefaultOcxName45" w:shapeid="_x0000_i1228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15.      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31" type="#_x0000_t75" style="width:19.5pt;height:18pt" o:ole="">
            <v:imagedata r:id="rId4" o:title=""/>
          </v:shape>
          <w:control r:id="rId51" w:name="DefaultOcxName46" w:shapeid="_x0000_i1231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AlI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34" type="#_x0000_t75" style="width:19.5pt;height:18pt" o:ole="">
            <v:imagedata r:id="rId4" o:title=""/>
          </v:shape>
          <w:control r:id="rId52" w:name="DefaultOcxName47" w:shapeid="_x0000_i1234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HgCl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37" type="#_x0000_t75" style="width:19.5pt;height:18pt" o:ole="">
            <v:imagedata r:id="rId4" o:title=""/>
          </v:shape>
          <w:control r:id="rId53" w:name="DefaultOcxName48" w:shapeid="_x0000_i1237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AlCl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40" type="#_x0000_t75" style="width:19.5pt;height:18pt" o:ole="">
            <v:imagedata r:id="rId4" o:title=""/>
          </v:shape>
          <w:control r:id="rId54" w:name="DefaultOcxName49" w:shapeid="_x0000_i1240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HgI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16.      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43" type="#_x0000_t75" style="width:19.5pt;height:18pt" o:ole="">
            <v:imagedata r:id="rId4" o:title=""/>
          </v:shape>
          <w:control r:id="rId55" w:name="DefaultOcxName50" w:shapeid="_x0000_i1243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Ca(OH)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46" type="#_x0000_t75" style="width:19.5pt;height:18pt" o:ole="">
            <v:imagedata r:id="rId4" o:title=""/>
          </v:shape>
          <w:control r:id="rId56" w:name="DefaultOcxName51" w:shapeid="_x0000_i1246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PO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49" type="#_x0000_t75" style="width:19.5pt;height:18pt" o:ole="">
            <v:imagedata r:id="rId4" o:title=""/>
          </v:shape>
          <w:control r:id="rId57" w:name="DefaultOcxName52" w:shapeid="_x0000_i1249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Ca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(PO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52" type="#_x0000_t75" style="width:19.5pt;height:18pt" o:ole="">
            <v:imagedata r:id="rId4" o:title=""/>
          </v:shape>
          <w:control r:id="rId58" w:name="DefaultOcxName53" w:shapeid="_x0000_i1252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17.      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55" type="#_x0000_t75" style="width:19.5pt;height:18pt" o:ole="">
            <v:imagedata r:id="rId4" o:title=""/>
          </v:shape>
          <w:control r:id="rId59" w:name="DefaultOcxName54" w:shapeid="_x0000_i1255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AgNO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58" type="#_x0000_t75" style="width:19.5pt;height:18pt" o:ole="">
            <v:imagedata r:id="rId4" o:title=""/>
          </v:shape>
          <w:control r:id="rId60" w:name="DefaultOcxName55" w:shapeid="_x0000_i1258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K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PO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→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61" type="#_x0000_t75" style="width:19.5pt;height:18pt" o:ole="">
            <v:imagedata r:id="rId4" o:title=""/>
          </v:shape>
          <w:control r:id="rId61" w:name="DefaultOcxName56" w:shapeid="_x0000_i1261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Ag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PO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+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1440" w:dyaOrig="1440">
          <v:shape id="_x0000_i1264" type="#_x0000_t75" style="width:19.5pt;height:18pt" o:ole="">
            <v:imagedata r:id="rId4" o:title=""/>
          </v:shape>
          <w:control r:id="rId62" w:name="DefaultOcxName57" w:shapeid="_x0000_i1264"/>
        </w:objec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KNO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</w:p>
    <w:sectPr w:rsidR="0026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4"/>
    <w:rsid w:val="00262F34"/>
    <w:rsid w:val="00CA33C4"/>
    <w:rsid w:val="00E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5:chartTrackingRefBased/>
  <w15:docId w15:val="{BA7377BC-46FC-44F4-A39B-21540FC7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33C4"/>
  </w:style>
  <w:style w:type="character" w:customStyle="1" w:styleId="gapspan">
    <w:name w:val="gapspan"/>
    <w:basedOn w:val="DefaultParagraphFont"/>
    <w:rsid w:val="00CA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James L.</dc:creator>
  <cp:keywords/>
  <dc:description/>
  <cp:lastModifiedBy>Arun Xavier</cp:lastModifiedBy>
  <cp:revision>2</cp:revision>
  <dcterms:created xsi:type="dcterms:W3CDTF">2016-12-08T05:17:00Z</dcterms:created>
  <dcterms:modified xsi:type="dcterms:W3CDTF">2016-12-08T05:17:00Z</dcterms:modified>
</cp:coreProperties>
</file>